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E1" w:rsidRPr="001B54E1" w:rsidRDefault="001B54E1" w:rsidP="001B54E1">
      <w:pPr>
        <w:shd w:val="clear" w:color="auto" w:fill="FFFFFF"/>
        <w:spacing w:after="0" w:line="240" w:lineRule="atLeast"/>
        <w:jc w:val="center"/>
        <w:outlineLvl w:val="0"/>
        <w:rPr>
          <w:rFonts w:ascii="Times New Roman" w:eastAsia="Times New Roman" w:hAnsi="Times New Roman" w:cs="Times New Roman"/>
          <w:caps/>
          <w:color w:val="111111"/>
          <w:kern w:val="36"/>
          <w:sz w:val="58"/>
          <w:szCs w:val="58"/>
          <w:lang w:eastAsia="en-AU"/>
        </w:rPr>
      </w:pPr>
      <w:r w:rsidRPr="001B54E1">
        <w:rPr>
          <w:rFonts w:ascii="Times New Roman" w:eastAsia="Times New Roman" w:hAnsi="Times New Roman" w:cs="Times New Roman"/>
          <w:caps/>
          <w:color w:val="111111"/>
          <w:kern w:val="36"/>
          <w:sz w:val="58"/>
          <w:szCs w:val="58"/>
          <w:lang w:eastAsia="en-AU"/>
        </w:rPr>
        <w:t>LESSON PLAN - BODY DECORATIONS</w:t>
      </w:r>
    </w:p>
    <w:p w:rsidR="001B54E1" w:rsidRPr="001B54E1" w:rsidRDefault="001B54E1" w:rsidP="001B54E1">
      <w:pPr>
        <w:spacing w:before="100" w:beforeAutospacing="1" w:after="100" w:afterAutospacing="1" w:line="240" w:lineRule="auto"/>
        <w:jc w:val="center"/>
        <w:rPr>
          <w:rFonts w:ascii="Times New Roman" w:eastAsia="Times New Roman" w:hAnsi="Times New Roman" w:cs="Times New Roman"/>
          <w:color w:val="6D6D6D"/>
          <w:sz w:val="24"/>
          <w:szCs w:val="24"/>
          <w:lang w:eastAsia="en-AU"/>
        </w:rPr>
      </w:pPr>
      <w:r w:rsidRPr="001B54E1">
        <w:rPr>
          <w:rFonts w:ascii="Times New Roman" w:eastAsia="Times New Roman" w:hAnsi="Times New Roman" w:cs="Times New Roman"/>
          <w:noProof/>
          <w:color w:val="6D6D6D"/>
          <w:sz w:val="24"/>
          <w:szCs w:val="24"/>
          <w:lang w:eastAsia="en-AU"/>
        </w:rPr>
        <w:drawing>
          <wp:inline distT="0" distB="0" distL="0" distR="0" wp14:anchorId="6206331F" wp14:editId="2A92FE87">
            <wp:extent cx="1718310" cy="1418590"/>
            <wp:effectExtent l="0" t="0" r="0" b="0"/>
            <wp:docPr id="3" name="Picture 3" descr="body-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8310" cy="1418590"/>
                    </a:xfrm>
                    <a:prstGeom prst="rect">
                      <a:avLst/>
                    </a:prstGeom>
                    <a:noFill/>
                    <a:ln>
                      <a:noFill/>
                    </a:ln>
                  </pic:spPr>
                </pic:pic>
              </a:graphicData>
            </a:graphic>
          </wp:inline>
        </w:drawing>
      </w:r>
    </w:p>
    <w:p w:rsidR="001B54E1" w:rsidRDefault="001B54E1" w:rsidP="00E610E4">
      <w:pPr>
        <w:shd w:val="clear" w:color="auto" w:fill="FFFFFF"/>
        <w:spacing w:beforeAutospacing="1" w:after="0" w:afterAutospacing="1" w:line="240" w:lineRule="auto"/>
        <w:rPr>
          <w:rFonts w:ascii="Times New Roman" w:eastAsia="Times New Roman" w:hAnsi="Times New Roman" w:cs="Times New Roman"/>
          <w:b/>
          <w:bCs/>
          <w:color w:val="6D6D6D"/>
          <w:sz w:val="24"/>
          <w:szCs w:val="24"/>
          <w:lang w:eastAsia="en-AU"/>
        </w:rPr>
      </w:pPr>
      <w:bookmarkStart w:id="0" w:name="_GoBack"/>
      <w:bookmarkEnd w:id="0"/>
    </w:p>
    <w:p w:rsidR="00E610E4" w:rsidRPr="00E610E4" w:rsidRDefault="00E610E4" w:rsidP="001B54E1">
      <w:pPr>
        <w:shd w:val="clear" w:color="auto" w:fill="FFFFFF"/>
        <w:spacing w:beforeAutospacing="1" w:after="0" w:afterAutospacing="1" w:line="360" w:lineRule="auto"/>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b/>
          <w:bCs/>
          <w:color w:val="6D6D6D"/>
          <w:sz w:val="24"/>
          <w:szCs w:val="24"/>
          <w:lang w:eastAsia="en-AU"/>
        </w:rPr>
        <w:t>Discussion, design and drawing</w:t>
      </w:r>
      <w:r w:rsidRPr="00E610E4">
        <w:rPr>
          <w:rFonts w:ascii="Times New Roman" w:eastAsia="Times New Roman" w:hAnsi="Times New Roman" w:cs="Times New Roman"/>
          <w:color w:val="6D6D6D"/>
          <w:sz w:val="24"/>
          <w:szCs w:val="24"/>
          <w:lang w:eastAsia="en-AU"/>
        </w:rPr>
        <w:t> – Students learn why people from a range of cultures decorate their bodies and are introduced to Indian (Hindu) customs of henna hand painting.</w:t>
      </w:r>
    </w:p>
    <w:p w:rsidR="00E610E4" w:rsidRPr="00E610E4" w:rsidRDefault="00E610E4" w:rsidP="001B54E1">
      <w:pPr>
        <w:shd w:val="clear" w:color="auto" w:fill="FFFFFF"/>
        <w:spacing w:before="240" w:after="120" w:line="360" w:lineRule="auto"/>
        <w:outlineLvl w:val="1"/>
        <w:rPr>
          <w:rFonts w:ascii="Times New Roman" w:eastAsia="Times New Roman" w:hAnsi="Times New Roman" w:cs="Times New Roman"/>
          <w:color w:val="111111"/>
          <w:sz w:val="48"/>
          <w:szCs w:val="48"/>
          <w:lang w:eastAsia="en-AU"/>
        </w:rPr>
      </w:pPr>
      <w:r w:rsidRPr="00E610E4">
        <w:rPr>
          <w:rFonts w:ascii="Times New Roman" w:eastAsia="Times New Roman" w:hAnsi="Times New Roman" w:cs="Times New Roman"/>
          <w:color w:val="111111"/>
          <w:sz w:val="48"/>
          <w:szCs w:val="48"/>
          <w:lang w:eastAsia="en-AU"/>
        </w:rPr>
        <w:t>Aims</w:t>
      </w:r>
    </w:p>
    <w:p w:rsidR="00E610E4" w:rsidRPr="00E610E4" w:rsidRDefault="00E610E4" w:rsidP="001B54E1">
      <w:pPr>
        <w:numPr>
          <w:ilvl w:val="0"/>
          <w:numId w:val="1"/>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To assist students’ understanding of how and why people from a range of cultures decorate their bodies.</w:t>
      </w:r>
    </w:p>
    <w:p w:rsidR="00E610E4" w:rsidRPr="00E610E4" w:rsidRDefault="00E610E4" w:rsidP="001B54E1">
      <w:pPr>
        <w:numPr>
          <w:ilvl w:val="0"/>
          <w:numId w:val="1"/>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To introduce students to Indian (Hindu) customs of painting hands for special occasions.</w:t>
      </w:r>
    </w:p>
    <w:p w:rsidR="00E610E4" w:rsidRPr="00E610E4" w:rsidRDefault="00E610E4" w:rsidP="001B54E1">
      <w:pPr>
        <w:shd w:val="clear" w:color="auto" w:fill="FFFFFF"/>
        <w:spacing w:before="240" w:after="120" w:line="360" w:lineRule="auto"/>
        <w:outlineLvl w:val="1"/>
        <w:rPr>
          <w:rFonts w:ascii="Times New Roman" w:eastAsia="Times New Roman" w:hAnsi="Times New Roman" w:cs="Times New Roman"/>
          <w:color w:val="111111"/>
          <w:sz w:val="48"/>
          <w:szCs w:val="48"/>
          <w:lang w:eastAsia="en-AU"/>
        </w:rPr>
      </w:pPr>
      <w:r w:rsidRPr="00E610E4">
        <w:rPr>
          <w:rFonts w:ascii="Times New Roman" w:eastAsia="Times New Roman" w:hAnsi="Times New Roman" w:cs="Times New Roman"/>
          <w:color w:val="111111"/>
          <w:sz w:val="48"/>
          <w:szCs w:val="48"/>
          <w:lang w:eastAsia="en-AU"/>
        </w:rPr>
        <w:t>Preparation</w:t>
      </w:r>
    </w:p>
    <w:p w:rsidR="00E610E4" w:rsidRPr="00E610E4" w:rsidRDefault="00E610E4" w:rsidP="001B54E1">
      <w:pPr>
        <w:numPr>
          <w:ilvl w:val="0"/>
          <w:numId w:val="2"/>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Read ‘Background Sheet’ (for teacher information).</w:t>
      </w:r>
    </w:p>
    <w:p w:rsidR="00E610E4" w:rsidRPr="00E610E4" w:rsidRDefault="00E610E4" w:rsidP="001B54E1">
      <w:pPr>
        <w:numPr>
          <w:ilvl w:val="0"/>
          <w:numId w:val="2"/>
        </w:numPr>
        <w:shd w:val="clear" w:color="auto" w:fill="FFFFFF"/>
        <w:spacing w:beforeAutospacing="1" w:after="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Copies of ‘Patterns’ sheet</w:t>
      </w:r>
      <w:r w:rsidRPr="00E610E4">
        <w:rPr>
          <w:rFonts w:ascii="Times New Roman" w:eastAsia="Times New Roman" w:hAnsi="Times New Roman" w:cs="Times New Roman"/>
          <w:color w:val="6D6D6D"/>
          <w:sz w:val="24"/>
          <w:szCs w:val="24"/>
          <w:lang w:eastAsia="en-AU"/>
        </w:rPr>
        <w:br/>
      </w:r>
      <w:r w:rsidRPr="00E610E4">
        <w:rPr>
          <w:rFonts w:ascii="Times New Roman" w:eastAsia="Times New Roman" w:hAnsi="Times New Roman" w:cs="Times New Roman"/>
          <w:b/>
          <w:bCs/>
          <w:color w:val="6D6D6D"/>
          <w:sz w:val="24"/>
          <w:szCs w:val="24"/>
          <w:lang w:eastAsia="en-AU"/>
        </w:rPr>
        <w:t>Note:</w:t>
      </w:r>
      <w:r w:rsidRPr="00E610E4">
        <w:rPr>
          <w:rFonts w:ascii="Times New Roman" w:eastAsia="Times New Roman" w:hAnsi="Times New Roman" w:cs="Times New Roman"/>
          <w:color w:val="6D6D6D"/>
          <w:sz w:val="24"/>
          <w:szCs w:val="24"/>
          <w:lang w:eastAsia="en-AU"/>
        </w:rPr>
        <w:t> teachers may wish to source additional patterns for student inspiration.</w:t>
      </w:r>
    </w:p>
    <w:p w:rsidR="00E610E4" w:rsidRPr="00E610E4" w:rsidRDefault="00E610E4" w:rsidP="001B54E1">
      <w:pPr>
        <w:numPr>
          <w:ilvl w:val="0"/>
          <w:numId w:val="2"/>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Pictures of henna painting</w:t>
      </w:r>
    </w:p>
    <w:p w:rsidR="00E610E4" w:rsidRPr="00E610E4" w:rsidRDefault="00E610E4" w:rsidP="001B54E1">
      <w:pPr>
        <w:numPr>
          <w:ilvl w:val="0"/>
          <w:numId w:val="2"/>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Sheets of A4 paper.</w:t>
      </w:r>
    </w:p>
    <w:p w:rsidR="00E610E4" w:rsidRPr="00E610E4" w:rsidRDefault="00E610E4" w:rsidP="001B54E1">
      <w:pPr>
        <w:numPr>
          <w:ilvl w:val="0"/>
          <w:numId w:val="2"/>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 xml:space="preserve">Coloured pencils, crayons or </w:t>
      </w:r>
      <w:proofErr w:type="spellStart"/>
      <w:r w:rsidRPr="00E610E4">
        <w:rPr>
          <w:rFonts w:ascii="Times New Roman" w:eastAsia="Times New Roman" w:hAnsi="Times New Roman" w:cs="Times New Roman"/>
          <w:color w:val="6D6D6D"/>
          <w:sz w:val="24"/>
          <w:szCs w:val="24"/>
          <w:lang w:eastAsia="en-AU"/>
        </w:rPr>
        <w:t>textas</w:t>
      </w:r>
      <w:proofErr w:type="spellEnd"/>
      <w:r w:rsidRPr="00E610E4">
        <w:rPr>
          <w:rFonts w:ascii="Times New Roman" w:eastAsia="Times New Roman" w:hAnsi="Times New Roman" w:cs="Times New Roman"/>
          <w:color w:val="6D6D6D"/>
          <w:sz w:val="24"/>
          <w:szCs w:val="24"/>
          <w:lang w:eastAsia="en-AU"/>
        </w:rPr>
        <w:t>, scissors, glue.</w:t>
      </w:r>
    </w:p>
    <w:p w:rsidR="00E610E4" w:rsidRPr="00E610E4" w:rsidRDefault="00E610E4" w:rsidP="001B54E1">
      <w:pPr>
        <w:numPr>
          <w:ilvl w:val="0"/>
          <w:numId w:val="2"/>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Large piece of paper/card in the shape of a hand for display of students’ hands.</w:t>
      </w:r>
    </w:p>
    <w:p w:rsidR="00E610E4" w:rsidRPr="00E610E4" w:rsidRDefault="00E610E4" w:rsidP="001B54E1">
      <w:pPr>
        <w:shd w:val="clear" w:color="auto" w:fill="FFFFFF"/>
        <w:spacing w:before="240" w:after="120" w:line="360" w:lineRule="auto"/>
        <w:outlineLvl w:val="1"/>
        <w:rPr>
          <w:rFonts w:ascii="Times New Roman" w:eastAsia="Times New Roman" w:hAnsi="Times New Roman" w:cs="Times New Roman"/>
          <w:color w:val="111111"/>
          <w:sz w:val="48"/>
          <w:szCs w:val="48"/>
          <w:lang w:eastAsia="en-AU"/>
        </w:rPr>
      </w:pPr>
      <w:r w:rsidRPr="00E610E4">
        <w:rPr>
          <w:rFonts w:ascii="Times New Roman" w:eastAsia="Times New Roman" w:hAnsi="Times New Roman" w:cs="Times New Roman"/>
          <w:color w:val="111111"/>
          <w:sz w:val="48"/>
          <w:szCs w:val="48"/>
          <w:lang w:eastAsia="en-AU"/>
        </w:rPr>
        <w:t>What to do</w:t>
      </w:r>
    </w:p>
    <w:p w:rsidR="00E610E4" w:rsidRPr="00E610E4" w:rsidRDefault="00E610E4" w:rsidP="001B54E1">
      <w:pPr>
        <w:numPr>
          <w:ilvl w:val="0"/>
          <w:numId w:val="3"/>
        </w:numPr>
        <w:shd w:val="clear" w:color="auto" w:fill="FFFFFF"/>
        <w:spacing w:beforeAutospacing="1" w:after="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Teacher facilitates a whole class brainstorm on the ways people decorate their bodies. Students suggest why people might do this. Teacher records student responses on black/white board.</w:t>
      </w:r>
      <w:r w:rsidRPr="00E610E4">
        <w:rPr>
          <w:rFonts w:ascii="Times New Roman" w:eastAsia="Times New Roman" w:hAnsi="Times New Roman" w:cs="Times New Roman"/>
          <w:color w:val="6D6D6D"/>
          <w:sz w:val="24"/>
          <w:szCs w:val="24"/>
          <w:lang w:eastAsia="en-AU"/>
        </w:rPr>
        <w:br/>
      </w:r>
      <w:r w:rsidRPr="00E610E4">
        <w:rPr>
          <w:rFonts w:ascii="Times New Roman" w:eastAsia="Times New Roman" w:hAnsi="Times New Roman" w:cs="Times New Roman"/>
          <w:b/>
          <w:bCs/>
          <w:color w:val="6D6D6D"/>
          <w:sz w:val="24"/>
          <w:szCs w:val="24"/>
          <w:lang w:eastAsia="en-AU"/>
        </w:rPr>
        <w:t>Example:</w:t>
      </w:r>
      <w:r w:rsidRPr="00E610E4">
        <w:rPr>
          <w:rFonts w:ascii="Times New Roman" w:eastAsia="Times New Roman" w:hAnsi="Times New Roman" w:cs="Times New Roman"/>
          <w:color w:val="6D6D6D"/>
          <w:sz w:val="24"/>
          <w:szCs w:val="24"/>
          <w:lang w:eastAsia="en-AU"/>
        </w:rPr>
        <w:t> ochre paint, wedding bands, tattooing, jewellery, different types of clothing, hair styles and colours, sun-tanning, nail polishes, decorative glasses, body piercing such as earrings, nose rings and belly rings.</w:t>
      </w:r>
    </w:p>
    <w:p w:rsidR="00E610E4" w:rsidRPr="00E610E4" w:rsidRDefault="00E610E4" w:rsidP="001B54E1">
      <w:pPr>
        <w:numPr>
          <w:ilvl w:val="0"/>
          <w:numId w:val="3"/>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Encourage students to tell stories of themselves or people they know who use body decoration.</w:t>
      </w:r>
    </w:p>
    <w:p w:rsidR="00E610E4" w:rsidRPr="00E610E4" w:rsidRDefault="00E610E4" w:rsidP="001B54E1">
      <w:pPr>
        <w:numPr>
          <w:ilvl w:val="0"/>
          <w:numId w:val="3"/>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lastRenderedPageBreak/>
        <w:t>Teacher shows pictures of henna painting and asks students to speculate on reasons for doing this.</w:t>
      </w:r>
    </w:p>
    <w:p w:rsidR="00E610E4" w:rsidRPr="00E610E4" w:rsidRDefault="00E610E4" w:rsidP="001B54E1">
      <w:pPr>
        <w:numPr>
          <w:ilvl w:val="0"/>
          <w:numId w:val="3"/>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Teacher explains the role of henna painting (</w:t>
      </w:r>
      <w:proofErr w:type="spellStart"/>
      <w:r w:rsidRPr="00E610E4">
        <w:rPr>
          <w:rFonts w:ascii="Times New Roman" w:eastAsia="Times New Roman" w:hAnsi="Times New Roman" w:cs="Times New Roman"/>
          <w:color w:val="6D6D6D"/>
          <w:sz w:val="24"/>
          <w:szCs w:val="24"/>
          <w:lang w:eastAsia="en-AU"/>
        </w:rPr>
        <w:t>Mendhi</w:t>
      </w:r>
      <w:proofErr w:type="spellEnd"/>
      <w:r w:rsidRPr="00E610E4">
        <w:rPr>
          <w:rFonts w:ascii="Times New Roman" w:eastAsia="Times New Roman" w:hAnsi="Times New Roman" w:cs="Times New Roman"/>
          <w:color w:val="6D6D6D"/>
          <w:sz w:val="24"/>
          <w:szCs w:val="24"/>
          <w:lang w:eastAsia="en-AU"/>
        </w:rPr>
        <w:t xml:space="preserve">) for women in India and for Muslim women during </w:t>
      </w:r>
      <w:proofErr w:type="spellStart"/>
      <w:r w:rsidRPr="00E610E4">
        <w:rPr>
          <w:rFonts w:ascii="Times New Roman" w:eastAsia="Times New Roman" w:hAnsi="Times New Roman" w:cs="Times New Roman"/>
          <w:color w:val="6D6D6D"/>
          <w:sz w:val="24"/>
          <w:szCs w:val="24"/>
          <w:lang w:eastAsia="en-AU"/>
        </w:rPr>
        <w:t>Eid</w:t>
      </w:r>
      <w:proofErr w:type="spellEnd"/>
      <w:r w:rsidRPr="00E610E4">
        <w:rPr>
          <w:rFonts w:ascii="Times New Roman" w:eastAsia="Times New Roman" w:hAnsi="Times New Roman" w:cs="Times New Roman"/>
          <w:color w:val="6D6D6D"/>
          <w:sz w:val="24"/>
          <w:szCs w:val="24"/>
          <w:lang w:eastAsia="en-AU"/>
        </w:rPr>
        <w:t>.</w:t>
      </w:r>
    </w:p>
    <w:p w:rsidR="00E610E4" w:rsidRPr="00E610E4" w:rsidRDefault="00E610E4" w:rsidP="001B54E1">
      <w:pPr>
        <w:numPr>
          <w:ilvl w:val="0"/>
          <w:numId w:val="3"/>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Students are introduced to the activity and shown examples of patterns they might use.</w:t>
      </w:r>
    </w:p>
    <w:p w:rsidR="00E610E4" w:rsidRPr="00E610E4" w:rsidRDefault="00E610E4" w:rsidP="001B54E1">
      <w:pPr>
        <w:numPr>
          <w:ilvl w:val="0"/>
          <w:numId w:val="3"/>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Students trace around their hand onto a piece of A4 paper with a pencil.</w:t>
      </w:r>
    </w:p>
    <w:p w:rsidR="00E610E4" w:rsidRPr="00E610E4" w:rsidRDefault="00E610E4" w:rsidP="001B54E1">
      <w:pPr>
        <w:numPr>
          <w:ilvl w:val="0"/>
          <w:numId w:val="3"/>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Students individually fill their hand shape with designs of their choice.</w:t>
      </w:r>
    </w:p>
    <w:p w:rsidR="00E610E4" w:rsidRPr="00E610E4" w:rsidRDefault="00E610E4" w:rsidP="001B54E1">
      <w:pPr>
        <w:numPr>
          <w:ilvl w:val="0"/>
          <w:numId w:val="3"/>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Hand shapes are cut out and displayed on large hand shape.</w:t>
      </w:r>
    </w:p>
    <w:p w:rsidR="00E610E4" w:rsidRPr="00E610E4" w:rsidRDefault="00E610E4" w:rsidP="001B54E1">
      <w:pPr>
        <w:shd w:val="clear" w:color="auto" w:fill="FFFFFF"/>
        <w:spacing w:before="240" w:after="120" w:line="360" w:lineRule="auto"/>
        <w:outlineLvl w:val="1"/>
        <w:rPr>
          <w:rFonts w:ascii="Times New Roman" w:eastAsia="Times New Roman" w:hAnsi="Times New Roman" w:cs="Times New Roman"/>
          <w:color w:val="111111"/>
          <w:sz w:val="48"/>
          <w:szCs w:val="48"/>
          <w:lang w:eastAsia="en-AU"/>
        </w:rPr>
      </w:pPr>
      <w:r w:rsidRPr="00E610E4">
        <w:rPr>
          <w:rFonts w:ascii="Times New Roman" w:eastAsia="Times New Roman" w:hAnsi="Times New Roman" w:cs="Times New Roman"/>
          <w:color w:val="111111"/>
          <w:sz w:val="48"/>
          <w:szCs w:val="48"/>
          <w:lang w:eastAsia="en-AU"/>
        </w:rPr>
        <w:t>Extension activities</w:t>
      </w:r>
    </w:p>
    <w:p w:rsidR="00E610E4" w:rsidRPr="00E610E4" w:rsidRDefault="00E610E4" w:rsidP="001B54E1">
      <w:pPr>
        <w:numPr>
          <w:ilvl w:val="0"/>
          <w:numId w:val="4"/>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Invite a guest speaker from a local cultural group (</w:t>
      </w:r>
      <w:proofErr w:type="spellStart"/>
      <w:r w:rsidRPr="00E610E4">
        <w:rPr>
          <w:rFonts w:ascii="Times New Roman" w:eastAsia="Times New Roman" w:hAnsi="Times New Roman" w:cs="Times New Roman"/>
          <w:color w:val="6D6D6D"/>
          <w:sz w:val="24"/>
          <w:szCs w:val="24"/>
          <w:lang w:eastAsia="en-AU"/>
        </w:rPr>
        <w:t>eg</w:t>
      </w:r>
      <w:proofErr w:type="spellEnd"/>
      <w:r w:rsidRPr="00E610E4">
        <w:rPr>
          <w:rFonts w:ascii="Times New Roman" w:eastAsia="Times New Roman" w:hAnsi="Times New Roman" w:cs="Times New Roman"/>
          <w:color w:val="6D6D6D"/>
          <w:sz w:val="24"/>
          <w:szCs w:val="24"/>
          <w:lang w:eastAsia="en-AU"/>
        </w:rPr>
        <w:t xml:space="preserve"> Aboriginal elder or Maori representative) to speak about the significance of body decoration or markings in their traditional culture.</w:t>
      </w:r>
    </w:p>
    <w:p w:rsidR="00E610E4" w:rsidRPr="00E610E4" w:rsidRDefault="00E610E4" w:rsidP="001B54E1">
      <w:pPr>
        <w:numPr>
          <w:ilvl w:val="0"/>
          <w:numId w:val="4"/>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Paint designs on bodies (faces, arms, legs) with body paint.</w:t>
      </w:r>
    </w:p>
    <w:p w:rsidR="00E610E4" w:rsidRPr="00E610E4" w:rsidRDefault="00E610E4" w:rsidP="001B54E1">
      <w:pPr>
        <w:numPr>
          <w:ilvl w:val="0"/>
          <w:numId w:val="4"/>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Display the students’ hand designs at a local venue such as a community library or shopping centre.</w:t>
      </w:r>
    </w:p>
    <w:p w:rsidR="00E610E4" w:rsidRPr="00E610E4" w:rsidRDefault="00E610E4" w:rsidP="001B54E1">
      <w:pPr>
        <w:shd w:val="clear" w:color="auto" w:fill="FFFFFF"/>
        <w:spacing w:before="240" w:after="120" w:line="360" w:lineRule="auto"/>
        <w:outlineLvl w:val="1"/>
        <w:rPr>
          <w:rFonts w:ascii="Times New Roman" w:eastAsia="Times New Roman" w:hAnsi="Times New Roman" w:cs="Times New Roman"/>
          <w:color w:val="111111"/>
          <w:sz w:val="48"/>
          <w:szCs w:val="48"/>
          <w:lang w:eastAsia="en-AU"/>
        </w:rPr>
      </w:pPr>
      <w:r w:rsidRPr="00E610E4">
        <w:rPr>
          <w:rFonts w:ascii="Times New Roman" w:eastAsia="Times New Roman" w:hAnsi="Times New Roman" w:cs="Times New Roman"/>
          <w:color w:val="111111"/>
          <w:sz w:val="48"/>
          <w:szCs w:val="48"/>
          <w:lang w:eastAsia="en-AU"/>
        </w:rPr>
        <w:t>Background Sheet</w:t>
      </w:r>
    </w:p>
    <w:p w:rsidR="00E610E4" w:rsidRPr="00E610E4" w:rsidRDefault="00E610E4" w:rsidP="001B54E1">
      <w:pPr>
        <w:shd w:val="clear" w:color="auto" w:fill="FFFFFF"/>
        <w:spacing w:before="240" w:after="120" w:line="360" w:lineRule="auto"/>
        <w:outlineLvl w:val="2"/>
        <w:rPr>
          <w:rFonts w:ascii="Times New Roman" w:eastAsia="Times New Roman" w:hAnsi="Times New Roman" w:cs="Times New Roman"/>
          <w:color w:val="111111"/>
          <w:sz w:val="41"/>
          <w:szCs w:val="41"/>
          <w:lang w:eastAsia="en-AU"/>
        </w:rPr>
      </w:pPr>
      <w:r w:rsidRPr="00E610E4">
        <w:rPr>
          <w:rFonts w:ascii="Times New Roman" w:eastAsia="Times New Roman" w:hAnsi="Times New Roman" w:cs="Times New Roman"/>
          <w:color w:val="111111"/>
          <w:sz w:val="41"/>
          <w:szCs w:val="41"/>
          <w:lang w:eastAsia="en-AU"/>
        </w:rPr>
        <w:t>Learning Activity: Body Decorations</w:t>
      </w:r>
    </w:p>
    <w:p w:rsidR="00E610E4" w:rsidRPr="00E610E4" w:rsidRDefault="00E610E4" w:rsidP="001B54E1">
      <w:pPr>
        <w:numPr>
          <w:ilvl w:val="0"/>
          <w:numId w:val="5"/>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 xml:space="preserve">Some women in India decorate the backs of their hands and their arms right up to their elbow on the day they are getting married. This henna paste painting is called </w:t>
      </w:r>
      <w:proofErr w:type="spellStart"/>
      <w:r w:rsidRPr="00E610E4">
        <w:rPr>
          <w:rFonts w:ascii="Times New Roman" w:eastAsia="Times New Roman" w:hAnsi="Times New Roman" w:cs="Times New Roman"/>
          <w:color w:val="6D6D6D"/>
          <w:sz w:val="24"/>
          <w:szCs w:val="24"/>
          <w:lang w:eastAsia="en-AU"/>
        </w:rPr>
        <w:t>Mendhi</w:t>
      </w:r>
      <w:proofErr w:type="spellEnd"/>
      <w:r w:rsidRPr="00E610E4">
        <w:rPr>
          <w:rFonts w:ascii="Times New Roman" w:eastAsia="Times New Roman" w:hAnsi="Times New Roman" w:cs="Times New Roman"/>
          <w:color w:val="6D6D6D"/>
          <w:sz w:val="24"/>
          <w:szCs w:val="24"/>
          <w:lang w:eastAsia="en-AU"/>
        </w:rPr>
        <w:t xml:space="preserve"> and is linked to Hindu worship.</w:t>
      </w:r>
    </w:p>
    <w:p w:rsidR="00E610E4" w:rsidRPr="00E610E4" w:rsidRDefault="00E610E4" w:rsidP="001B54E1">
      <w:pPr>
        <w:numPr>
          <w:ilvl w:val="0"/>
          <w:numId w:val="5"/>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A special kind of red paint (</w:t>
      </w:r>
      <w:proofErr w:type="spellStart"/>
      <w:r w:rsidRPr="00E610E4">
        <w:rPr>
          <w:rFonts w:ascii="Times New Roman" w:eastAsia="Times New Roman" w:hAnsi="Times New Roman" w:cs="Times New Roman"/>
          <w:color w:val="6D6D6D"/>
          <w:sz w:val="24"/>
          <w:szCs w:val="24"/>
          <w:lang w:eastAsia="en-AU"/>
        </w:rPr>
        <w:t>Sindhoor</w:t>
      </w:r>
      <w:proofErr w:type="spellEnd"/>
      <w:r w:rsidRPr="00E610E4">
        <w:rPr>
          <w:rFonts w:ascii="Times New Roman" w:eastAsia="Times New Roman" w:hAnsi="Times New Roman" w:cs="Times New Roman"/>
          <w:color w:val="6D6D6D"/>
          <w:sz w:val="24"/>
          <w:szCs w:val="24"/>
          <w:lang w:eastAsia="en-AU"/>
        </w:rPr>
        <w:t>) is used by Indian women to distinguish themselves as married. They put a red dot in their hairline and decorate their hands for special ceremonies related to their culture.</w:t>
      </w:r>
    </w:p>
    <w:p w:rsidR="00E610E4" w:rsidRPr="00E610E4" w:rsidRDefault="00E610E4" w:rsidP="001B54E1">
      <w:pPr>
        <w:numPr>
          <w:ilvl w:val="0"/>
          <w:numId w:val="5"/>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 xml:space="preserve">The Muslim celebration </w:t>
      </w:r>
      <w:proofErr w:type="spellStart"/>
      <w:r w:rsidRPr="00E610E4">
        <w:rPr>
          <w:rFonts w:ascii="Times New Roman" w:eastAsia="Times New Roman" w:hAnsi="Times New Roman" w:cs="Times New Roman"/>
          <w:color w:val="6D6D6D"/>
          <w:sz w:val="24"/>
          <w:szCs w:val="24"/>
          <w:lang w:eastAsia="en-AU"/>
        </w:rPr>
        <w:t>Eid-ul-Fitr</w:t>
      </w:r>
      <w:proofErr w:type="spellEnd"/>
      <w:r w:rsidRPr="00E610E4">
        <w:rPr>
          <w:rFonts w:ascii="Times New Roman" w:eastAsia="Times New Roman" w:hAnsi="Times New Roman" w:cs="Times New Roman"/>
          <w:color w:val="6D6D6D"/>
          <w:sz w:val="24"/>
          <w:szCs w:val="24"/>
          <w:lang w:eastAsia="en-AU"/>
        </w:rPr>
        <w:t xml:space="preserve"> comes at the end of Ramadan, the holy month of fasting and prayers. It is a celebration for all Muslims. </w:t>
      </w:r>
      <w:proofErr w:type="spellStart"/>
      <w:r w:rsidRPr="00E610E4">
        <w:rPr>
          <w:rFonts w:ascii="Times New Roman" w:eastAsia="Times New Roman" w:hAnsi="Times New Roman" w:cs="Times New Roman"/>
          <w:color w:val="6D6D6D"/>
          <w:sz w:val="24"/>
          <w:szCs w:val="24"/>
          <w:lang w:eastAsia="en-AU"/>
        </w:rPr>
        <w:t>Eid-ul-Fitr</w:t>
      </w:r>
      <w:proofErr w:type="spellEnd"/>
      <w:r w:rsidRPr="00E610E4">
        <w:rPr>
          <w:rFonts w:ascii="Times New Roman" w:eastAsia="Times New Roman" w:hAnsi="Times New Roman" w:cs="Times New Roman"/>
          <w:color w:val="6D6D6D"/>
          <w:sz w:val="24"/>
          <w:szCs w:val="24"/>
          <w:lang w:eastAsia="en-AU"/>
        </w:rPr>
        <w:t xml:space="preserve"> means ‘Feast of the Breaking of the Fast’. During this time, houses are cleaned and decorated.</w:t>
      </w:r>
    </w:p>
    <w:p w:rsidR="00E610E4" w:rsidRPr="00E610E4" w:rsidRDefault="00E610E4" w:rsidP="001B54E1">
      <w:pPr>
        <w:numPr>
          <w:ilvl w:val="0"/>
          <w:numId w:val="5"/>
        </w:numPr>
        <w:shd w:val="clear" w:color="auto" w:fill="FFFFFF"/>
        <w:spacing w:before="100" w:beforeAutospacing="1" w:after="100" w:afterAutospacing="1" w:line="360" w:lineRule="auto"/>
        <w:ind w:left="384"/>
        <w:rPr>
          <w:rFonts w:ascii="Times New Roman" w:eastAsia="Times New Roman" w:hAnsi="Times New Roman" w:cs="Times New Roman"/>
          <w:color w:val="6D6D6D"/>
          <w:sz w:val="24"/>
          <w:szCs w:val="24"/>
          <w:lang w:eastAsia="en-AU"/>
        </w:rPr>
      </w:pPr>
      <w:r w:rsidRPr="00E610E4">
        <w:rPr>
          <w:rFonts w:ascii="Times New Roman" w:eastAsia="Times New Roman" w:hAnsi="Times New Roman" w:cs="Times New Roman"/>
          <w:color w:val="6D6D6D"/>
          <w:sz w:val="24"/>
          <w:szCs w:val="24"/>
          <w:lang w:eastAsia="en-AU"/>
        </w:rPr>
        <w:t xml:space="preserve">As part of </w:t>
      </w:r>
      <w:proofErr w:type="spellStart"/>
      <w:r w:rsidRPr="00E610E4">
        <w:rPr>
          <w:rFonts w:ascii="Times New Roman" w:eastAsia="Times New Roman" w:hAnsi="Times New Roman" w:cs="Times New Roman"/>
          <w:color w:val="6D6D6D"/>
          <w:sz w:val="24"/>
          <w:szCs w:val="24"/>
          <w:lang w:eastAsia="en-AU"/>
        </w:rPr>
        <w:t>Eid</w:t>
      </w:r>
      <w:proofErr w:type="spellEnd"/>
      <w:r w:rsidRPr="00E610E4">
        <w:rPr>
          <w:rFonts w:ascii="Times New Roman" w:eastAsia="Times New Roman" w:hAnsi="Times New Roman" w:cs="Times New Roman"/>
          <w:color w:val="6D6D6D"/>
          <w:sz w:val="24"/>
          <w:szCs w:val="24"/>
          <w:lang w:eastAsia="en-AU"/>
        </w:rPr>
        <w:t>, patterns are painted onto the palms of women’s hands with paste made from the henna plant. The paste dyes their hands a dark, golden-red colour. It stays on the women’s hands for two to three weeks. The patterns are sometimes put on the hands by using stencils.</w:t>
      </w:r>
    </w:p>
    <w:p w:rsidR="00E610E4" w:rsidRDefault="00E610E4">
      <w:pPr>
        <w:rPr>
          <w:rFonts w:ascii="Times New Roman" w:eastAsia="Times New Roman" w:hAnsi="Times New Roman" w:cs="Times New Roman"/>
          <w:color w:val="111111"/>
          <w:sz w:val="48"/>
          <w:szCs w:val="48"/>
          <w:lang w:eastAsia="en-AU"/>
        </w:rPr>
      </w:pPr>
      <w:r>
        <w:rPr>
          <w:rFonts w:ascii="Times New Roman" w:eastAsia="Times New Roman" w:hAnsi="Times New Roman" w:cs="Times New Roman"/>
          <w:color w:val="111111"/>
          <w:sz w:val="48"/>
          <w:szCs w:val="48"/>
          <w:lang w:eastAsia="en-AU"/>
        </w:rPr>
        <w:br w:type="page"/>
      </w:r>
    </w:p>
    <w:p w:rsidR="001B54E1" w:rsidRDefault="001B54E1" w:rsidP="00E610E4">
      <w:pPr>
        <w:shd w:val="clear" w:color="auto" w:fill="FFFFFF"/>
        <w:spacing w:before="240" w:after="120" w:line="240" w:lineRule="auto"/>
        <w:outlineLvl w:val="1"/>
        <w:rPr>
          <w:rFonts w:ascii="Times New Roman" w:eastAsia="Times New Roman" w:hAnsi="Times New Roman" w:cs="Times New Roman"/>
          <w:color w:val="111111"/>
          <w:sz w:val="48"/>
          <w:szCs w:val="48"/>
          <w:lang w:eastAsia="en-AU"/>
        </w:rPr>
      </w:pPr>
    </w:p>
    <w:p w:rsidR="00E610E4" w:rsidRDefault="00E610E4" w:rsidP="00E610E4">
      <w:pPr>
        <w:shd w:val="clear" w:color="auto" w:fill="FFFFFF"/>
        <w:spacing w:before="240" w:after="120" w:line="240" w:lineRule="auto"/>
        <w:outlineLvl w:val="1"/>
        <w:rPr>
          <w:rFonts w:ascii="Times New Roman" w:eastAsia="Times New Roman" w:hAnsi="Times New Roman" w:cs="Times New Roman"/>
          <w:color w:val="111111"/>
          <w:sz w:val="48"/>
          <w:szCs w:val="48"/>
          <w:lang w:eastAsia="en-AU"/>
        </w:rPr>
      </w:pPr>
      <w:r w:rsidRPr="00E610E4">
        <w:rPr>
          <w:rFonts w:ascii="Times New Roman" w:eastAsia="Times New Roman" w:hAnsi="Times New Roman" w:cs="Times New Roman"/>
          <w:color w:val="111111"/>
          <w:sz w:val="48"/>
          <w:szCs w:val="48"/>
          <w:lang w:eastAsia="en-AU"/>
        </w:rPr>
        <w:t>Patterns Sheet</w:t>
      </w:r>
    </w:p>
    <w:p w:rsidR="00E610E4" w:rsidRDefault="00E610E4" w:rsidP="00E610E4">
      <w:pPr>
        <w:shd w:val="clear" w:color="auto" w:fill="FFFFFF"/>
        <w:spacing w:before="240" w:after="120" w:line="240" w:lineRule="auto"/>
        <w:outlineLvl w:val="1"/>
        <w:rPr>
          <w:rFonts w:ascii="Times New Roman" w:eastAsia="Times New Roman" w:hAnsi="Times New Roman" w:cs="Times New Roman"/>
          <w:color w:val="111111"/>
          <w:sz w:val="48"/>
          <w:szCs w:val="48"/>
          <w:lang w:eastAsia="en-AU"/>
        </w:rPr>
      </w:pPr>
    </w:p>
    <w:p w:rsidR="007D7A83" w:rsidRDefault="00E610E4" w:rsidP="00E610E4">
      <w:pPr>
        <w:jc w:val="center"/>
      </w:pPr>
      <w:r>
        <w:rPr>
          <w:noProof/>
          <w:lang w:eastAsia="en-AU"/>
        </w:rPr>
        <w:drawing>
          <wp:inline distT="0" distB="0" distL="0" distR="0">
            <wp:extent cx="5543959" cy="78354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terns-sheet.gif"/>
                    <pic:cNvPicPr/>
                  </pic:nvPicPr>
                  <pic:blipFill>
                    <a:blip r:embed="rId6">
                      <a:extLst>
                        <a:ext uri="{28A0092B-C50C-407E-A947-70E740481C1C}">
                          <a14:useLocalDpi xmlns:a14="http://schemas.microsoft.com/office/drawing/2010/main" val="0"/>
                        </a:ext>
                      </a:extLst>
                    </a:blip>
                    <a:stretch>
                      <a:fillRect/>
                    </a:stretch>
                  </pic:blipFill>
                  <pic:spPr>
                    <a:xfrm>
                      <a:off x="0" y="0"/>
                      <a:ext cx="5551672" cy="7846362"/>
                    </a:xfrm>
                    <a:prstGeom prst="rect">
                      <a:avLst/>
                    </a:prstGeom>
                  </pic:spPr>
                </pic:pic>
              </a:graphicData>
            </a:graphic>
          </wp:inline>
        </w:drawing>
      </w:r>
    </w:p>
    <w:p w:rsidR="001B54E1" w:rsidRDefault="001B54E1" w:rsidP="001B54E1">
      <w:pPr>
        <w:jc w:val="both"/>
      </w:pPr>
      <w:r>
        <w:rPr>
          <w:noProof/>
          <w:lang w:eastAsia="en-AU"/>
        </w:rPr>
        <w:lastRenderedPageBreak/>
        <w:drawing>
          <wp:inline distT="0" distB="0" distL="0" distR="0" wp14:anchorId="691E9EAD" wp14:editId="56BA41BE">
            <wp:extent cx="7709338" cy="7709338"/>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587" cy="7715587"/>
                    </a:xfrm>
                    <a:prstGeom prst="rect">
                      <a:avLst/>
                    </a:prstGeom>
                  </pic:spPr>
                </pic:pic>
              </a:graphicData>
            </a:graphic>
          </wp:inline>
        </w:drawing>
      </w:r>
    </w:p>
    <w:sectPr w:rsidR="001B54E1" w:rsidSect="001B54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D21"/>
    <w:multiLevelType w:val="multilevel"/>
    <w:tmpl w:val="9490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9607D"/>
    <w:multiLevelType w:val="multilevel"/>
    <w:tmpl w:val="C79E8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D71BED"/>
    <w:multiLevelType w:val="multilevel"/>
    <w:tmpl w:val="1FFA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B66D1"/>
    <w:multiLevelType w:val="multilevel"/>
    <w:tmpl w:val="4416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157855"/>
    <w:multiLevelType w:val="multilevel"/>
    <w:tmpl w:val="6D6A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E4"/>
    <w:rsid w:val="001B54E1"/>
    <w:rsid w:val="00A27460"/>
    <w:rsid w:val="00CE36F7"/>
    <w:rsid w:val="00E61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AEB5"/>
  <w15:chartTrackingRefBased/>
  <w15:docId w15:val="{4DEBBFB8-3623-4ECB-ACCA-95011FE5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740918">
      <w:bodyDiv w:val="1"/>
      <w:marLeft w:val="0"/>
      <w:marRight w:val="0"/>
      <w:marTop w:val="0"/>
      <w:marBottom w:val="0"/>
      <w:divBdr>
        <w:top w:val="none" w:sz="0" w:space="0" w:color="auto"/>
        <w:left w:val="none" w:sz="0" w:space="0" w:color="auto"/>
        <w:bottom w:val="none" w:sz="0" w:space="0" w:color="auto"/>
        <w:right w:val="none" w:sz="0" w:space="0" w:color="auto"/>
      </w:divBdr>
    </w:div>
    <w:div w:id="859006072">
      <w:bodyDiv w:val="1"/>
      <w:marLeft w:val="0"/>
      <w:marRight w:val="0"/>
      <w:marTop w:val="0"/>
      <w:marBottom w:val="0"/>
      <w:divBdr>
        <w:top w:val="none" w:sz="0" w:space="0" w:color="auto"/>
        <w:left w:val="none" w:sz="0" w:space="0" w:color="auto"/>
        <w:bottom w:val="none" w:sz="0" w:space="0" w:color="auto"/>
        <w:right w:val="none" w:sz="0" w:space="0" w:color="auto"/>
      </w:divBdr>
    </w:div>
    <w:div w:id="993686055">
      <w:bodyDiv w:val="1"/>
      <w:marLeft w:val="0"/>
      <w:marRight w:val="0"/>
      <w:marTop w:val="0"/>
      <w:marBottom w:val="0"/>
      <w:divBdr>
        <w:top w:val="none" w:sz="0" w:space="0" w:color="auto"/>
        <w:left w:val="none" w:sz="0" w:space="0" w:color="auto"/>
        <w:bottom w:val="none" w:sz="0" w:space="0" w:color="auto"/>
        <w:right w:val="none" w:sz="0" w:space="0" w:color="auto"/>
      </w:divBdr>
      <w:divsChild>
        <w:div w:id="2045520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Engelen</dc:creator>
  <cp:keywords/>
  <dc:description/>
  <cp:lastModifiedBy>Sonya Engelen</cp:lastModifiedBy>
  <cp:revision>2</cp:revision>
  <dcterms:created xsi:type="dcterms:W3CDTF">2020-03-05T22:17:00Z</dcterms:created>
  <dcterms:modified xsi:type="dcterms:W3CDTF">2020-03-05T22:23:00Z</dcterms:modified>
</cp:coreProperties>
</file>